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F7" w:rsidRDefault="005C1CF7" w:rsidP="002E3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E3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36"/>
      </w:tblGrid>
      <w:tr w:rsidR="005C1CF7" w:rsidTr="005C1CF7">
        <w:trPr>
          <w:tblCellSpacing w:w="0" w:type="dxa"/>
        </w:trPr>
        <w:tc>
          <w:tcPr>
            <w:tcW w:w="0" w:type="auto"/>
            <w:vAlign w:val="center"/>
            <w:hideMark/>
          </w:tcPr>
          <w:p w:rsidR="005C1CF7" w:rsidRDefault="005C1CF7" w:rsidP="005C1CF7">
            <w:pPr>
              <w:pStyle w:val="Normlnweb"/>
              <w:spacing w:after="0" w:afterAutospacing="0"/>
              <w:jc w:val="center"/>
            </w:pPr>
            <w:r>
              <w:rPr>
                <w:b/>
                <w:bCs/>
              </w:rPr>
              <w:t>Sdružení rodičů a</w:t>
            </w:r>
            <w:r w:rsidR="001903BC">
              <w:rPr>
                <w:b/>
                <w:bCs/>
              </w:rPr>
              <w:t xml:space="preserve"> přátel školy při Z</w:t>
            </w:r>
            <w:r w:rsidR="00EB7D43">
              <w:rPr>
                <w:b/>
                <w:bCs/>
              </w:rPr>
              <w:t>ákladní škole a mateřské škole v Lukavici,</w:t>
            </w:r>
            <w:r w:rsidR="001903BC">
              <w:rPr>
                <w:b/>
                <w:bCs/>
              </w:rPr>
              <w:t xml:space="preserve"> okres </w:t>
            </w:r>
            <w:r w:rsidR="00EB7D43">
              <w:rPr>
                <w:b/>
                <w:bCs/>
              </w:rPr>
              <w:t>Ú</w:t>
            </w:r>
            <w:r w:rsidR="001903BC">
              <w:rPr>
                <w:b/>
                <w:bCs/>
              </w:rPr>
              <w:t>stí nad Orlicí</w:t>
            </w:r>
          </w:p>
          <w:p w:rsidR="005C1CF7" w:rsidRDefault="005C1CF7" w:rsidP="005C1CF7">
            <w:pPr>
              <w:pStyle w:val="Normlnweb"/>
              <w:spacing w:after="0" w:afterAutospacing="0"/>
              <w:jc w:val="center"/>
            </w:pPr>
          </w:p>
          <w:p w:rsidR="005C1CF7" w:rsidRDefault="005C1CF7" w:rsidP="005C1CF7">
            <w:pPr>
              <w:jc w:val="center"/>
              <w:rPr>
                <w:color w:val="38761D"/>
              </w:rPr>
            </w:pPr>
            <w:r>
              <w:rPr>
                <w:b/>
                <w:bCs/>
                <w:color w:val="38761D"/>
                <w:sz w:val="48"/>
                <w:szCs w:val="48"/>
              </w:rPr>
              <w:t>STANOVY</w:t>
            </w:r>
          </w:p>
          <w:p w:rsidR="005C1CF7" w:rsidRDefault="005C1CF7" w:rsidP="005C1CF7">
            <w:pPr>
              <w:pStyle w:val="Normlnweb"/>
              <w:spacing w:after="0" w:afterAutospacing="0"/>
              <w:jc w:val="center"/>
            </w:pPr>
            <w:r>
              <w:rPr>
                <w:b/>
                <w:bCs/>
                <w:sz w:val="22"/>
                <w:szCs w:val="22"/>
              </w:rPr>
              <w:t>Čl. 1</w:t>
            </w:r>
          </w:p>
          <w:p w:rsidR="005C1CF7" w:rsidRDefault="005C1CF7" w:rsidP="005C1CF7">
            <w:pPr>
              <w:pStyle w:val="Nadpis2"/>
              <w:jc w:val="center"/>
            </w:pPr>
            <w:bookmarkStart w:id="1" w:name="TOC-N-zev-a-s-dlo"/>
            <w:bookmarkEnd w:id="1"/>
            <w:r>
              <w:rPr>
                <w:sz w:val="22"/>
                <w:szCs w:val="22"/>
              </w:rPr>
              <w:t>Název a sídlo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"/>
              </w:numPr>
              <w:spacing w:after="0" w:afterAutospacing="0"/>
            </w:pPr>
            <w:r>
              <w:rPr>
                <w:sz w:val="22"/>
                <w:szCs w:val="22"/>
              </w:rPr>
              <w:t>Název občanského sdružení: Sdružení rodičů a přátel školy při Z</w:t>
            </w:r>
            <w:r w:rsidR="00EB7D43">
              <w:rPr>
                <w:sz w:val="22"/>
                <w:szCs w:val="22"/>
              </w:rPr>
              <w:t>ákladní škole a mateřské škole v</w:t>
            </w:r>
            <w:r>
              <w:rPr>
                <w:sz w:val="22"/>
                <w:szCs w:val="22"/>
              </w:rPr>
              <w:t xml:space="preserve"> Lukavic</w:t>
            </w:r>
            <w:r w:rsidR="00EB7D4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okres Ústí nad Orlicí (dále jen „sdružení“)</w:t>
            </w:r>
          </w:p>
          <w:p w:rsidR="00EB7D43" w:rsidRPr="00EB7D43" w:rsidRDefault="005C1CF7" w:rsidP="00EB7D43">
            <w:pPr>
              <w:pStyle w:val="Normlnweb"/>
              <w:numPr>
                <w:ilvl w:val="0"/>
                <w:numId w:val="1"/>
              </w:numPr>
              <w:spacing w:after="0" w:afterAutospacing="0"/>
              <w:jc w:val="center"/>
            </w:pPr>
            <w:r w:rsidRPr="005C1CF7">
              <w:rPr>
                <w:sz w:val="22"/>
                <w:szCs w:val="22"/>
              </w:rPr>
              <w:t>Sídlo sdružení: Z</w:t>
            </w:r>
            <w:r w:rsidR="00EB7D43">
              <w:rPr>
                <w:sz w:val="22"/>
                <w:szCs w:val="22"/>
              </w:rPr>
              <w:t>ákladní škola a mateřská škola</w:t>
            </w:r>
            <w:r w:rsidRPr="005C1CF7">
              <w:rPr>
                <w:sz w:val="22"/>
                <w:szCs w:val="22"/>
              </w:rPr>
              <w:t xml:space="preserve"> Lukavice, okres Ústí nad Orlicí, </w:t>
            </w:r>
            <w:r w:rsidRPr="00EB7D43">
              <w:rPr>
                <w:sz w:val="22"/>
                <w:szCs w:val="22"/>
              </w:rPr>
              <w:t xml:space="preserve">Lukavice 118, P. Letohrad 56151 </w:t>
            </w:r>
          </w:p>
          <w:p w:rsidR="005C1CF7" w:rsidRDefault="005C1CF7" w:rsidP="00EB7D43">
            <w:pPr>
              <w:pStyle w:val="Normlnweb"/>
              <w:spacing w:after="0" w:afterAutospacing="0"/>
              <w:ind w:left="720"/>
            </w:pPr>
            <w:r w:rsidRPr="00EB7D43">
              <w:rPr>
                <w:b/>
                <w:bCs/>
                <w:sz w:val="22"/>
                <w:szCs w:val="22"/>
              </w:rPr>
              <w:t>Čl. 2</w:t>
            </w:r>
          </w:p>
          <w:p w:rsidR="005C1CF7" w:rsidRDefault="005C1CF7" w:rsidP="005C1CF7">
            <w:pPr>
              <w:pStyle w:val="Nadpis2"/>
              <w:jc w:val="center"/>
            </w:pPr>
            <w:bookmarkStart w:id="2" w:name="TOC-Charakter-sdru-en-"/>
            <w:bookmarkEnd w:id="2"/>
            <w:r>
              <w:rPr>
                <w:sz w:val="22"/>
                <w:szCs w:val="22"/>
              </w:rPr>
              <w:t>Charakter sdružení</w:t>
            </w:r>
          </w:p>
          <w:p w:rsidR="005C1CF7" w:rsidRDefault="005C1CF7" w:rsidP="005C1CF7">
            <w:pPr>
              <w:pStyle w:val="Normlnweb"/>
              <w:spacing w:after="0" w:afterAutospacing="0"/>
            </w:pPr>
            <w:r>
              <w:rPr>
                <w:sz w:val="22"/>
                <w:szCs w:val="22"/>
              </w:rPr>
              <w:t>Sdružení je dobrovolným, nevládním, neziskovým sdružením občanů, sdružující rodiče, zákonné zástupce žáků jednotlivých tříd ZŠ a MŠ Lukavice a další občany (ve smyslu zákona 83/1990 Sb. o sdružování občanů v platném znění), kteří se zajímají o výuku a výchovu žáků, práci a rozvoj ZŠ a MŠ. Sdružení je právnickou osobou podle českého práva.</w:t>
            </w:r>
          </w:p>
          <w:p w:rsidR="005C1CF7" w:rsidRDefault="005C1CF7" w:rsidP="005C1CF7">
            <w:pPr>
              <w:pStyle w:val="Normlnweb"/>
              <w:spacing w:after="0" w:afterAutospacing="0"/>
              <w:jc w:val="center"/>
            </w:pPr>
            <w:r>
              <w:rPr>
                <w:b/>
                <w:bCs/>
                <w:sz w:val="22"/>
                <w:szCs w:val="22"/>
              </w:rPr>
              <w:t>Čl. 3</w:t>
            </w:r>
          </w:p>
          <w:p w:rsidR="005C1CF7" w:rsidRDefault="005C1CF7" w:rsidP="005C1CF7">
            <w:pPr>
              <w:pStyle w:val="Nadpis2"/>
              <w:jc w:val="center"/>
            </w:pPr>
            <w:bookmarkStart w:id="3" w:name="TOC-C-l-innosti-sdru-en-"/>
            <w:bookmarkEnd w:id="3"/>
            <w:r>
              <w:rPr>
                <w:sz w:val="22"/>
                <w:szCs w:val="22"/>
              </w:rPr>
              <w:t>Cíl činnosti sdružení</w:t>
            </w:r>
          </w:p>
          <w:p w:rsidR="005C1CF7" w:rsidRDefault="005C1CF7" w:rsidP="005C1CF7">
            <w:pPr>
              <w:pStyle w:val="Normlnweb"/>
              <w:spacing w:after="0" w:afterAutospacing="0"/>
            </w:pPr>
            <w:r>
              <w:rPr>
                <w:sz w:val="22"/>
                <w:szCs w:val="22"/>
              </w:rPr>
              <w:t>Cílem sdružení je zejména:</w:t>
            </w:r>
          </w:p>
          <w:p w:rsidR="005C1CF7" w:rsidRDefault="005C1CF7" w:rsidP="005C1CF7">
            <w:pPr>
              <w:pStyle w:val="Normlnweb"/>
              <w:numPr>
                <w:ilvl w:val="0"/>
                <w:numId w:val="2"/>
              </w:numPr>
              <w:spacing w:after="0" w:afterAutospacing="0"/>
            </w:pPr>
            <w:r>
              <w:rPr>
                <w:sz w:val="22"/>
                <w:szCs w:val="22"/>
              </w:rPr>
              <w:t>podpora kvalitního a moderního vzdělávání dětí ZŠ a MŠ Lukavice,</w:t>
            </w:r>
          </w:p>
          <w:p w:rsidR="005C1CF7" w:rsidRDefault="005C1CF7" w:rsidP="005C1CF7">
            <w:pPr>
              <w:pStyle w:val="Normlnweb"/>
              <w:numPr>
                <w:ilvl w:val="0"/>
                <w:numId w:val="2"/>
              </w:numPr>
              <w:spacing w:after="0" w:afterAutospacing="0"/>
            </w:pPr>
            <w:r>
              <w:rPr>
                <w:sz w:val="22"/>
                <w:szCs w:val="22"/>
              </w:rPr>
              <w:t>zabezpečení zdravého, bezpečného prostředí pro školáky ZŠ a MŠ Lukavice, pro jejich zdravý vývoj,</w:t>
            </w:r>
          </w:p>
          <w:p w:rsidR="005C1CF7" w:rsidRDefault="005C1CF7" w:rsidP="005C1CF7">
            <w:pPr>
              <w:pStyle w:val="Normlnweb"/>
              <w:numPr>
                <w:ilvl w:val="0"/>
                <w:numId w:val="2"/>
              </w:numPr>
              <w:spacing w:after="0" w:afterAutospacing="0"/>
            </w:pPr>
            <w:r>
              <w:rPr>
                <w:sz w:val="22"/>
                <w:szCs w:val="22"/>
              </w:rPr>
              <w:t>podpora mimovýukových aktivit v souladu se vzdělávacím programem ZŠ a MŠ Lukavice a mimoškolní činnosti ve volném čase dětí,</w:t>
            </w:r>
          </w:p>
          <w:p w:rsidR="00810510" w:rsidRDefault="005C1CF7" w:rsidP="00810510">
            <w:pPr>
              <w:pStyle w:val="Normlnweb"/>
              <w:numPr>
                <w:ilvl w:val="0"/>
                <w:numId w:val="2"/>
              </w:numPr>
              <w:spacing w:after="0" w:afterAutospacing="0"/>
            </w:pPr>
            <w:r>
              <w:rPr>
                <w:sz w:val="22"/>
                <w:szCs w:val="22"/>
              </w:rPr>
              <w:t>spolupráce a vzájemná komunikace mezi rodiči, učiteli, radou, zřizovatelem školy a případně s dalšími subjekty, které mohou mít vliv na úroveň vzdělání, materiálního zázemí a prezentaci ZŠ a MŠ Lukavice.</w:t>
            </w:r>
          </w:p>
          <w:p w:rsidR="00810510" w:rsidRPr="00810510" w:rsidRDefault="005C1CF7" w:rsidP="00810510">
            <w:pPr>
              <w:pStyle w:val="Normlnweb"/>
              <w:numPr>
                <w:ilvl w:val="0"/>
                <w:numId w:val="2"/>
              </w:numPr>
              <w:spacing w:after="0" w:afterAutospacing="0"/>
            </w:pPr>
            <w:r w:rsidRPr="00810510">
              <w:rPr>
                <w:sz w:val="22"/>
                <w:szCs w:val="22"/>
              </w:rPr>
              <w:t>pořádá akce přispívající ke zlepšení spo</w:t>
            </w:r>
            <w:r w:rsidR="00810510">
              <w:t>lupráce rodičů se školou a žáky</w:t>
            </w:r>
            <w:r w:rsidR="00EB7D43">
              <w:t xml:space="preserve"> a</w:t>
            </w:r>
            <w:r w:rsidR="00810510" w:rsidRPr="00810510">
              <w:t xml:space="preserve"> akc</w:t>
            </w:r>
            <w:r w:rsidR="00EB7D43">
              <w:t>e</w:t>
            </w:r>
            <w:r w:rsidR="00810510" w:rsidRPr="00810510">
              <w:t xml:space="preserve"> společensk</w:t>
            </w:r>
            <w:r w:rsidR="00EB7D43">
              <w:t>é</w:t>
            </w:r>
            <w:r w:rsidR="00810510" w:rsidRPr="00810510">
              <w:t>, které budou prezentovat činnost ZŠ a MŠ Lukavice nejširší veřejnosti.</w:t>
            </w:r>
          </w:p>
          <w:p w:rsidR="005C1CF7" w:rsidRPr="00810510" w:rsidRDefault="005C1CF7" w:rsidP="00810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5C1CF7" w:rsidRDefault="005C1CF7" w:rsidP="005C1CF7">
            <w:pPr>
              <w:pStyle w:val="Normlnweb"/>
              <w:spacing w:after="0" w:afterAutospacing="0"/>
            </w:pPr>
          </w:p>
          <w:p w:rsidR="005C1CF7" w:rsidRDefault="005C1CF7" w:rsidP="005C1CF7">
            <w:pPr>
              <w:pStyle w:val="Normlnweb"/>
              <w:spacing w:after="0" w:afterAutospacing="0"/>
            </w:pPr>
            <w:r>
              <w:rPr>
                <w:sz w:val="22"/>
                <w:szCs w:val="22"/>
              </w:rPr>
              <w:t>Ke splnění těchto cílů bude sdružení vyhledávat možnosti finanční a materiální podpory a případné dobrovolné pomoci svých členů. Dále bude seznamovat vedení školy s náměty, připomínkami a stížnostmi rodičů a podílet se na jejich vyřizování, bude předkládat podněty a doporučení k chodu školy a zlepšování školního prostředí.</w:t>
            </w:r>
          </w:p>
          <w:p w:rsidR="005C1CF7" w:rsidRDefault="005C1CF7" w:rsidP="005C1CF7">
            <w:pPr>
              <w:pStyle w:val="Normlnweb"/>
              <w:spacing w:after="0" w:afterAutospacing="0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Čl. 4</w:t>
            </w:r>
          </w:p>
          <w:p w:rsidR="005C1CF7" w:rsidRDefault="005C1CF7" w:rsidP="005C1CF7">
            <w:pPr>
              <w:pStyle w:val="Nadpis2"/>
              <w:jc w:val="center"/>
            </w:pPr>
            <w:bookmarkStart w:id="4" w:name="TOC-lenstv-ve-sdru-en-"/>
            <w:bookmarkEnd w:id="4"/>
            <w:r>
              <w:rPr>
                <w:sz w:val="22"/>
                <w:szCs w:val="22"/>
              </w:rPr>
              <w:t>Členství ve sdružení</w:t>
            </w:r>
          </w:p>
          <w:p w:rsidR="005C1CF7" w:rsidRDefault="005C1CF7" w:rsidP="005C1CF7">
            <w:pPr>
              <w:pStyle w:val="Normlnweb"/>
              <w:numPr>
                <w:ilvl w:val="0"/>
                <w:numId w:val="3"/>
              </w:numPr>
              <w:spacing w:after="0" w:afterAutospacing="0"/>
            </w:pPr>
            <w:r>
              <w:rPr>
                <w:sz w:val="22"/>
                <w:szCs w:val="22"/>
              </w:rPr>
              <w:t>Členem sdružení mohou být zákonní zástupci žáků ZŠ a MŠ Lukavice a další fyzické osoby, které chtějí podpořit naplňování cílů sdružení, jsou starší 18 let a souhlasí se stanovami sdružení. Členem sdružení může být právnická osoba.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3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Členství ve sdružení vzniká </w:t>
            </w:r>
            <w:r w:rsidR="001903BC">
              <w:rPr>
                <w:sz w:val="22"/>
                <w:szCs w:val="22"/>
              </w:rPr>
              <w:t>přijetím členské přihlášky radou sdružení</w:t>
            </w:r>
            <w:r>
              <w:rPr>
                <w:sz w:val="22"/>
                <w:szCs w:val="22"/>
              </w:rPr>
              <w:t>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3"/>
              </w:numPr>
              <w:spacing w:after="0" w:afterAutospacing="0"/>
            </w:pPr>
            <w:r>
              <w:rPr>
                <w:sz w:val="22"/>
                <w:szCs w:val="22"/>
              </w:rPr>
              <w:t>Zánik členství: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3"/>
              </w:numPr>
              <w:spacing w:after="0" w:afterAutospacing="0"/>
            </w:pPr>
            <w:r>
              <w:rPr>
                <w:sz w:val="22"/>
                <w:szCs w:val="22"/>
              </w:rPr>
              <w:t>doručením písemného oznámení člena o ukončení členství do sídla sdružení nebo Radě sdružení,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3"/>
              </w:numPr>
              <w:spacing w:after="0" w:afterAutospacing="0"/>
            </w:pPr>
            <w:r>
              <w:rPr>
                <w:sz w:val="22"/>
                <w:szCs w:val="22"/>
              </w:rPr>
              <w:t>zrušením členství na základě rozhodnutí valné hromady,</w:t>
            </w:r>
          </w:p>
          <w:p w:rsidR="005C1CF7" w:rsidRPr="001903BC" w:rsidRDefault="005C1CF7" w:rsidP="005C1CF7">
            <w:pPr>
              <w:pStyle w:val="Normlnweb"/>
              <w:numPr>
                <w:ilvl w:val="1"/>
                <w:numId w:val="3"/>
              </w:numPr>
              <w:spacing w:after="0" w:afterAutospacing="0"/>
            </w:pPr>
            <w:r>
              <w:rPr>
                <w:sz w:val="22"/>
                <w:szCs w:val="22"/>
              </w:rPr>
              <w:t>zánikem sdružení.</w:t>
            </w:r>
          </w:p>
          <w:p w:rsidR="001903BC" w:rsidRDefault="001903BC" w:rsidP="001903BC">
            <w:pPr>
              <w:pStyle w:val="Normlnweb"/>
              <w:spacing w:after="0" w:afterAutospacing="0"/>
            </w:pPr>
            <w:r>
              <w:rPr>
                <w:sz w:val="22"/>
                <w:szCs w:val="22"/>
              </w:rPr>
              <w:t xml:space="preserve">       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5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5" w:name="TOC-Pr-va-a-povinnosti-len-"/>
            <w:bookmarkEnd w:id="5"/>
            <w:r>
              <w:rPr>
                <w:sz w:val="22"/>
                <w:szCs w:val="22"/>
              </w:rPr>
              <w:t>Práva a povinnosti členů</w:t>
            </w:r>
          </w:p>
          <w:p w:rsidR="005C1CF7" w:rsidRDefault="005C1CF7" w:rsidP="005C1CF7">
            <w:pPr>
              <w:pStyle w:val="Normlnweb"/>
              <w:numPr>
                <w:ilvl w:val="0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Člen sdružení má právo: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účastnit se veškeré činnosti sdružení, zúčastnit se Valné hromady,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volit Radu rodičů a další orgány sdružení a být volen do těchto orgánů,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posuzovat a schvalovat zprávy o činnosti sdružení a nahlížet do dokumentace,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předkládat návrhy, připomínky a náměty k činnosti sdružení.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Člen sdružení má povinnost: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dodržovat stanovy sdružení,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v případě zvolení svědomitě vykonávat funkce v orgánech sdružení,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4"/>
              </w:numPr>
              <w:spacing w:after="0" w:afterAutospacing="0"/>
            </w:pPr>
            <w:r>
              <w:rPr>
                <w:sz w:val="22"/>
                <w:szCs w:val="22"/>
              </w:rPr>
              <w:t>nepoškozovat zájmy a dobré jméno sdružení.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6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6" w:name="TOC-Org-ny-sdru-en-"/>
            <w:bookmarkEnd w:id="6"/>
            <w:r>
              <w:rPr>
                <w:sz w:val="22"/>
                <w:szCs w:val="22"/>
              </w:rPr>
              <w:t>Orgány sdružení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</w:pPr>
            <w:r>
              <w:rPr>
                <w:sz w:val="22"/>
                <w:szCs w:val="22"/>
              </w:rPr>
              <w:t>Orgány sdružení jsou: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5"/>
              </w:numPr>
              <w:spacing w:after="0" w:afterAutospacing="0"/>
            </w:pPr>
            <w:r>
              <w:rPr>
                <w:sz w:val="22"/>
                <w:szCs w:val="22"/>
              </w:rPr>
              <w:t>Valná hromada,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5"/>
              </w:numPr>
              <w:spacing w:after="0" w:afterAutospacing="0"/>
            </w:pPr>
            <w:r>
              <w:rPr>
                <w:sz w:val="22"/>
                <w:szCs w:val="22"/>
              </w:rPr>
              <w:t>Rada rodičů</w:t>
            </w:r>
          </w:p>
          <w:p w:rsidR="005C1CF7" w:rsidRDefault="005C1CF7" w:rsidP="005C1CF7">
            <w:pPr>
              <w:pStyle w:val="Normlnweb"/>
              <w:numPr>
                <w:ilvl w:val="1"/>
                <w:numId w:val="5"/>
              </w:numPr>
              <w:spacing w:after="0" w:afterAutospacing="0"/>
            </w:pPr>
            <w:r>
              <w:rPr>
                <w:sz w:val="22"/>
                <w:szCs w:val="22"/>
              </w:rPr>
              <w:t>Výbor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7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7" w:name="TOC-Valn-hromada"/>
            <w:bookmarkEnd w:id="7"/>
            <w:r>
              <w:rPr>
                <w:sz w:val="22"/>
                <w:szCs w:val="22"/>
              </w:rPr>
              <w:t>Valná hromada</w:t>
            </w:r>
          </w:p>
          <w:p w:rsidR="005C1CF7" w:rsidRDefault="005C1CF7" w:rsidP="005C1CF7">
            <w:pPr>
              <w:pStyle w:val="Normlnweb"/>
              <w:numPr>
                <w:ilvl w:val="0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Valná hromada je nejvyšším orgánem sdružení. Tvoří ji všichni členové sdružení. Schází se podle potřeby, minimálně však jednou za </w:t>
            </w:r>
            <w:r w:rsidR="00EB7D43">
              <w:rPr>
                <w:sz w:val="22"/>
                <w:szCs w:val="22"/>
              </w:rPr>
              <w:t>kalendářní</w:t>
            </w:r>
            <w:r>
              <w:rPr>
                <w:sz w:val="22"/>
                <w:szCs w:val="22"/>
              </w:rPr>
              <w:t xml:space="preserve"> rok. Valnou hromadu svolává Výbor. Výbor svolá Valnou hromadu vždy, když o to požádá nejméně patnáct členů sdružení.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Rodiče a zákonní zástupci žáků každé třídy ZŠ a MŠ </w:t>
            </w:r>
            <w:r w:rsidR="00EB7D43">
              <w:rPr>
                <w:sz w:val="22"/>
                <w:szCs w:val="22"/>
              </w:rPr>
              <w:t>Lukavice</w:t>
            </w:r>
            <w:r>
              <w:rPr>
                <w:sz w:val="22"/>
                <w:szCs w:val="22"/>
              </w:rPr>
              <w:t xml:space="preserve"> se zúčastní Valné hromady osobně, nebo v zastoupení jiného člena sdružení.</w:t>
            </w:r>
          </w:p>
          <w:p w:rsidR="0037419D" w:rsidRPr="0037419D" w:rsidRDefault="005C1CF7" w:rsidP="005C1CF7">
            <w:pPr>
              <w:pStyle w:val="Normlnweb"/>
              <w:numPr>
                <w:ilvl w:val="0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Valná hromada je usnášeníschopná, pokud disponuje alespoň čtvrtinou hlasů všech členů sdružení. Každý člen má jeden hlas. Hlasy všech členů jsou rovné, přičemž zastupující člen </w:t>
            </w:r>
            <w:r>
              <w:rPr>
                <w:sz w:val="22"/>
                <w:szCs w:val="22"/>
              </w:rPr>
              <w:lastRenderedPageBreak/>
              <w:t>disponuje i hlasy zastoupených. Valná hromada rozhoduje na základě hlasování. Rozhodnutí je přijato, jestliže je pro návrh prostá většina hlasů</w:t>
            </w:r>
            <w:r w:rsidR="00EB7D43">
              <w:rPr>
                <w:sz w:val="22"/>
                <w:szCs w:val="22"/>
              </w:rPr>
              <w:t xml:space="preserve"> přítomných</w:t>
            </w:r>
          </w:p>
          <w:p w:rsidR="005C1CF7" w:rsidRDefault="0037419D" w:rsidP="005C1CF7">
            <w:pPr>
              <w:pStyle w:val="Normlnweb"/>
              <w:numPr>
                <w:ilvl w:val="0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,</w:t>
            </w:r>
            <w:r w:rsidR="00EB7D43">
              <w:rPr>
                <w:sz w:val="22"/>
                <w:szCs w:val="22"/>
              </w:rPr>
              <w:t xml:space="preserve"> členů na Valné hromadě</w:t>
            </w:r>
            <w:r w:rsidR="005C1CF7">
              <w:rPr>
                <w:sz w:val="22"/>
                <w:szCs w:val="22"/>
              </w:rPr>
              <w:t>. Rozhodnutí o změně stanov a o zrušení sdružení je přijato, jestliže pro něj hlasují alespoň dvě třetiny všech členů sdružení.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Valná hromada: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schvaluje stanovy sdružení a změny těchto stanov,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schvaluje zásady hospodaření a případně další interní předpisy, jakož i jejich změny,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rozho</w:t>
            </w:r>
            <w:r w:rsidR="001903BC">
              <w:rPr>
                <w:sz w:val="22"/>
                <w:szCs w:val="22"/>
              </w:rPr>
              <w:t>duje o výši příspěvků rodičů žáků na materiální pomůcky, potřebné pro chod školy.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projednává cíle, resp. plán činnosti na příští období,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projednává a schvaluje rozpočet na příští období, 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schvaluje účetní závěrku,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rozhoduje o zániku sdružení,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je oprávněná rozhodnutím udílet závazné pokyny či omezit kompetence Výboru a Radě rodičů,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rozhoduje o dalších věcech, které si vyhradí,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6"/>
              </w:numPr>
              <w:spacing w:after="0" w:afterAutospacing="0"/>
            </w:pPr>
            <w:r>
              <w:rPr>
                <w:sz w:val="22"/>
                <w:szCs w:val="22"/>
              </w:rPr>
              <w:t>jmenuje členy Rady rodičů v případě ad čl. 8, bod 3, písm. b) stanov.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8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8" w:name="TOC-Rada-rodi-"/>
            <w:bookmarkEnd w:id="8"/>
            <w:r>
              <w:rPr>
                <w:sz w:val="22"/>
                <w:szCs w:val="22"/>
              </w:rPr>
              <w:t>Rada rodičů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Rada rodičů je složená zpravidla ze zástupců delegovaných jednotlivými třídami ZŠ a MŠ, případně dalších členů sdružení, kteří o funkci člena Rady rodičů projeví zájem a splňují podmínky dané v čl. 4.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Počet členů Rady rodičů zpravidla odpovídá počtu tříd. Může být i vyšší nebo nižší. Maximální počet </w:t>
            </w:r>
            <w:r w:rsidR="001903BC">
              <w:rPr>
                <w:sz w:val="22"/>
                <w:szCs w:val="22"/>
              </w:rPr>
              <w:t>členů Rady rodičů je však 20</w:t>
            </w:r>
            <w:r>
              <w:rPr>
                <w:sz w:val="22"/>
                <w:szCs w:val="22"/>
              </w:rPr>
              <w:t>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Členem Rady rodičů se člen sdružení, splňující podmínky čl. 4, stává od okamžiku projevu vůle. Pokud počet členů Rady rodičů přesáhne </w:t>
            </w:r>
            <w:r w:rsidR="001903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, počet členů Rady rodičů se sníží na </w:t>
            </w:r>
            <w:r w:rsidR="001903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 a to: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konsensuální dohodou v rámci Rady rodičů (resp. dobrovolným vzdáním se funkce některým z členů),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jinak o složení Rady rodičů rozhodne Valná hromada hlasováním, a to do 1 měsíce ode dne,</w:t>
            </w:r>
            <w:r w:rsidR="001903BC">
              <w:rPr>
                <w:sz w:val="22"/>
                <w:szCs w:val="22"/>
              </w:rPr>
              <w:t xml:space="preserve"> kdy došlo k překročení počtu 20</w:t>
            </w:r>
            <w:r>
              <w:rPr>
                <w:sz w:val="22"/>
                <w:szCs w:val="22"/>
              </w:rPr>
              <w:t>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Funkční období členů Rady je 1 rok.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Rada rodičů se schází podle potřeby na návrh Výboru, jinak příslušné věci projednává elektronickou komunikací.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Ve věcech jí příslušných rozhoduje Rada rodičů hlasováním. Připouští se vyjádření hlasovací vůle člena Rady rodičů elektronickou komunikací. Pro přijetí návrhu je potřebná prostá většina hlasujících členů. V případě rovnosti hlasů rozhoduje hlas předsedy Výboru, v případě jeho neúčasti na hlasování hlas místopředsedy. Technické podmínky hlasování (včetně lhůt k vyjádření vůle hlasujícího) stanoví Výbor.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Hlasovací pravidla může Rada rodičů na návrh Výboru s přihlédnutím ke konkrétnímu případu upravit tak, aby byl zajištěn předpoklad spravedlivého rozhodování (např. hlasování o finančních otázkách ve prospěch konkrétní třídy ZŠ či MŠ).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Rada rodičů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poskytuje nezbytnou součinnost Výboru ve věcech operativního řízení sdružení,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na návrh Výboru posuzuje záležitosti překračující rámec běžné operativní správy a rozhoduje o nich,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projednává plán činnosti na další období předložený Výborem, případně rozhoduje o jeho úpravách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projednává případné náměty, připomínky či stížnosti členů sdružení a rozhoduje o nich,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lastRenderedPageBreak/>
              <w:t>na návrh výboru rozhoduje o vytvoření pracovních skupin pro řešení jednotlivých problémů,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7"/>
              </w:numPr>
              <w:spacing w:after="0" w:afterAutospacing="0"/>
            </w:pPr>
            <w:r>
              <w:rPr>
                <w:sz w:val="22"/>
                <w:szCs w:val="22"/>
              </w:rPr>
              <w:t>vykonává případné další kompetence, svěřené Valnou hromadou.</w:t>
            </w:r>
          </w:p>
          <w:p w:rsidR="005C1CF7" w:rsidRDefault="005C1CF7" w:rsidP="005C1CF7">
            <w:pPr>
              <w:pStyle w:val="Normlnweb"/>
              <w:spacing w:after="0" w:afterAutospacing="0"/>
              <w:jc w:val="center"/>
            </w:pPr>
            <w:r>
              <w:rPr>
                <w:b/>
                <w:bCs/>
                <w:sz w:val="22"/>
                <w:szCs w:val="22"/>
              </w:rPr>
              <w:t>Čl. 9</w:t>
            </w:r>
          </w:p>
          <w:p w:rsidR="005C1CF7" w:rsidRDefault="005C1CF7" w:rsidP="005C1CF7">
            <w:pPr>
              <w:pStyle w:val="Nadpis2"/>
              <w:jc w:val="center"/>
            </w:pPr>
            <w:bookmarkStart w:id="9" w:name="TOC-V-bor"/>
            <w:bookmarkEnd w:id="9"/>
            <w:r>
              <w:rPr>
                <w:sz w:val="22"/>
                <w:szCs w:val="22"/>
              </w:rPr>
              <w:t>Výbor</w:t>
            </w:r>
          </w:p>
          <w:p w:rsidR="005C1CF7" w:rsidRDefault="005C1CF7" w:rsidP="005C1CF7">
            <w:pPr>
              <w:pStyle w:val="Normlnweb"/>
              <w:numPr>
                <w:ilvl w:val="0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Výbor má tři členy- předsedu, místopředsedu, hospodáře.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Členové Výboru jsou voleni Radou rodičů, a to ze členů Rady. Jejich funkční období </w:t>
            </w:r>
            <w:r w:rsidR="0037419D">
              <w:rPr>
                <w:sz w:val="22"/>
                <w:szCs w:val="22"/>
              </w:rPr>
              <w:t>je jeden kalendářní rok.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Výbor se schází podle potřeby.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Řídí činnost sdružení v období mezi zasedáním Valné hromady a postupuje dle pokynů udělených Radou rodičů, případně Valnou hromadou.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Výbor: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odpovídá za hospodaření a naplňování cílů sdružení,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vydává stanoviska sdružení a reprezentuje sdružení navenek,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předkládá Radě rodičů k rozhodnutí záležitosti překračující rámec běžné operativní správy, nebo s finančními dopady, které překračují kompetence Výboru (ve smyslu Zásad hospodaření),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předkládá Radě rodičů k projednání případné náměty, připomínky či stížnosti členů sdružení, společně s vlastními stanovisk</w:t>
            </w:r>
            <w:r w:rsidR="001903BC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či návrhem řešení,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předkládá Radě rodičů a Valné hromadě k projednání plán činnosti pro další období,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předkládá Valné hromadě ke schválení návrh rozpočtu,</w:t>
            </w:r>
          </w:p>
          <w:p w:rsidR="005C1CF7" w:rsidRDefault="005C1CF7" w:rsidP="005C1CF7">
            <w:pPr>
              <w:pStyle w:val="Normlnweb"/>
              <w:numPr>
                <w:ilvl w:val="1"/>
                <w:numId w:val="8"/>
              </w:numPr>
              <w:spacing w:after="0" w:afterAutospacing="0"/>
            </w:pPr>
            <w:r>
              <w:rPr>
                <w:sz w:val="22"/>
                <w:szCs w:val="22"/>
              </w:rPr>
              <w:t>předkládá Valné hromadě ke schválení účetní závěrku.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10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10" w:name="TOC-Jedn-n-jm-nem-sdru-eni"/>
            <w:bookmarkEnd w:id="10"/>
            <w:r>
              <w:rPr>
                <w:sz w:val="22"/>
                <w:szCs w:val="22"/>
              </w:rPr>
              <w:t>Jednání jménem sdruženi</w:t>
            </w:r>
          </w:p>
          <w:p w:rsidR="005C1CF7" w:rsidRDefault="005C1CF7" w:rsidP="005C1CF7">
            <w:pPr>
              <w:pStyle w:val="Normlnweb"/>
              <w:numPr>
                <w:ilvl w:val="0"/>
                <w:numId w:val="9"/>
              </w:numPr>
              <w:spacing w:after="0" w:afterAutospacing="0"/>
            </w:pPr>
            <w:r>
              <w:rPr>
                <w:sz w:val="22"/>
                <w:szCs w:val="22"/>
              </w:rPr>
              <w:t>Jménem sdružení jedná Výbor. Každý člen Výboru je oprávněn jednat jménem sdružení samostatně.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9"/>
              </w:numPr>
              <w:spacing w:after="0" w:afterAutospacing="0"/>
            </w:pPr>
            <w:r>
              <w:rPr>
                <w:sz w:val="22"/>
                <w:szCs w:val="22"/>
              </w:rPr>
              <w:t>Výbor může v určité věci písemně zmocnit jiného člena sdružení k jednání jménem sdružení.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11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11" w:name="TOC-Hospoda-en-"/>
            <w:bookmarkEnd w:id="11"/>
            <w:r>
              <w:rPr>
                <w:sz w:val="22"/>
                <w:szCs w:val="22"/>
              </w:rPr>
              <w:t>Hospodaření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0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Příjmy sdružení tvoří příspěvky </w:t>
            </w:r>
            <w:r w:rsidR="001903BC">
              <w:rPr>
                <w:sz w:val="22"/>
                <w:szCs w:val="22"/>
              </w:rPr>
              <w:t>od rodičů žáků určené na pořízení materiálu potřebného pro chod školy,</w:t>
            </w:r>
            <w:r>
              <w:rPr>
                <w:sz w:val="22"/>
                <w:szCs w:val="22"/>
              </w:rPr>
              <w:t xml:space="preserve"> dary, granty, dotace a občasné doplňkové příjmy z neziskové činnosti v souladu s cíli sdružení.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0"/>
              </w:numPr>
              <w:spacing w:after="0" w:afterAutospacing="0"/>
            </w:pPr>
            <w:r>
              <w:rPr>
                <w:sz w:val="22"/>
                <w:szCs w:val="22"/>
              </w:rPr>
              <w:t>Majetek sdružení slouží k zajištění činnosti sdružení a k naplňování jeho cílů, zejména pro materiální</w:t>
            </w:r>
            <w:r w:rsidR="001903BC">
              <w:rPr>
                <w:sz w:val="22"/>
                <w:szCs w:val="22"/>
              </w:rPr>
              <w:t xml:space="preserve"> a finanční pomoc ZŠ a MŠ Lukavice</w:t>
            </w:r>
            <w:r>
              <w:rPr>
                <w:sz w:val="22"/>
                <w:szCs w:val="22"/>
              </w:rPr>
              <w:t>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0"/>
              </w:numPr>
              <w:spacing w:after="0" w:afterAutospacing="0"/>
            </w:pPr>
            <w:r>
              <w:rPr>
                <w:sz w:val="22"/>
                <w:szCs w:val="22"/>
              </w:rPr>
              <w:t>Za hospodaření Sdružení odpovídá Výbor. Sdružení hospodaří podle ročního rozpočtu, sestaveného Výborem v součinnosti s Radou a schváleného Valnou hromadou.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0"/>
              </w:numPr>
              <w:spacing w:after="0" w:afterAutospacing="0"/>
            </w:pPr>
            <w:r>
              <w:rPr>
                <w:sz w:val="22"/>
                <w:szCs w:val="22"/>
              </w:rPr>
              <w:t>Hospodaření sdružení se řídí obecně platnými právními předpisy a Zásadami hospodaření, které jsou po schválení Valnou hromadou závazným interním předpisem.</w:t>
            </w:r>
          </w:p>
          <w:p w:rsidR="005C1CF7" w:rsidRDefault="005C1CF7" w:rsidP="005C1CF7">
            <w:pPr>
              <w:pStyle w:val="Normlnweb"/>
              <w:spacing w:after="0" w:afterAutospacing="0"/>
              <w:ind w:left="420"/>
              <w:jc w:val="center"/>
            </w:pPr>
            <w:r>
              <w:rPr>
                <w:b/>
                <w:bCs/>
                <w:sz w:val="22"/>
                <w:szCs w:val="22"/>
              </w:rPr>
              <w:t>Čl. 12</w:t>
            </w:r>
          </w:p>
          <w:p w:rsidR="005C1CF7" w:rsidRDefault="005C1CF7" w:rsidP="005C1CF7">
            <w:pPr>
              <w:pStyle w:val="Nadpis2"/>
              <w:ind w:left="420"/>
              <w:jc w:val="center"/>
            </w:pPr>
            <w:bookmarkStart w:id="12" w:name="TOC-Z-nik-sdru-en-"/>
            <w:bookmarkEnd w:id="12"/>
            <w:r>
              <w:rPr>
                <w:sz w:val="22"/>
                <w:szCs w:val="22"/>
              </w:rPr>
              <w:t>Zánik sdružení</w:t>
            </w:r>
          </w:p>
          <w:p w:rsidR="005C1CF7" w:rsidRDefault="005C1CF7" w:rsidP="0037419D">
            <w:pPr>
              <w:pStyle w:val="Normlnweb"/>
              <w:spacing w:after="0" w:afterAutospacing="0"/>
              <w:ind w:left="720"/>
            </w:pPr>
            <w:r>
              <w:rPr>
                <w:sz w:val="22"/>
                <w:szCs w:val="22"/>
              </w:rPr>
              <w:t>Sdružení zaniká: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1"/>
              </w:numPr>
              <w:spacing w:after="0" w:afterAutospacing="0"/>
            </w:pPr>
            <w:r>
              <w:rPr>
                <w:sz w:val="22"/>
                <w:szCs w:val="22"/>
              </w:rPr>
              <w:lastRenderedPageBreak/>
              <w:t>dobrovolným rozpuštěním nebo sloučením s jiným sdružením na základě rozhodnutí Valné hromady.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1"/>
              </w:numPr>
              <w:spacing w:after="0" w:afterAutospacing="0"/>
            </w:pPr>
            <w:r>
              <w:rPr>
                <w:sz w:val="22"/>
                <w:szCs w:val="22"/>
              </w:rPr>
              <w:t>rozhodnutím Ministerstva vnitra.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1"/>
              </w:numPr>
              <w:spacing w:after="0" w:afterAutospacing="0"/>
            </w:pPr>
            <w:r>
              <w:rPr>
                <w:sz w:val="22"/>
                <w:szCs w:val="22"/>
              </w:rPr>
              <w:t xml:space="preserve">Zaniká-li sdružení dobrovolným rozpuštěním, připadne veškerý majetek ZŠ a MŠ </w:t>
            </w:r>
            <w:r w:rsidR="0037419D">
              <w:rPr>
                <w:sz w:val="22"/>
                <w:szCs w:val="22"/>
              </w:rPr>
              <w:t>Lukavice</w:t>
            </w:r>
            <w:r>
              <w:rPr>
                <w:sz w:val="22"/>
                <w:szCs w:val="22"/>
              </w:rPr>
              <w:t>.</w:t>
            </w:r>
          </w:p>
          <w:p w:rsidR="005C1CF7" w:rsidRDefault="005C1CF7" w:rsidP="005C1CF7">
            <w:pPr>
              <w:pStyle w:val="Normlnweb"/>
              <w:spacing w:after="0" w:afterAutospacing="0"/>
              <w:ind w:left="363"/>
              <w:jc w:val="center"/>
            </w:pPr>
            <w:r>
              <w:rPr>
                <w:b/>
                <w:bCs/>
                <w:sz w:val="22"/>
                <w:szCs w:val="22"/>
              </w:rPr>
              <w:t>Čl. 13</w:t>
            </w:r>
          </w:p>
          <w:p w:rsidR="005C1CF7" w:rsidRDefault="005C1CF7" w:rsidP="005C1CF7">
            <w:pPr>
              <w:pStyle w:val="Nadpis2"/>
              <w:ind w:left="363"/>
              <w:jc w:val="center"/>
            </w:pPr>
            <w:bookmarkStart w:id="13" w:name="TOC-Z-v-re-n-a-p-echodn-ustanoven-"/>
            <w:bookmarkEnd w:id="13"/>
            <w:r>
              <w:rPr>
                <w:sz w:val="22"/>
                <w:szCs w:val="22"/>
              </w:rPr>
              <w:t>Závěrečná a přechodná ustanovení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2"/>
              </w:numPr>
              <w:spacing w:after="0" w:afterAutospacing="0"/>
            </w:pPr>
            <w:r>
              <w:rPr>
                <w:sz w:val="22"/>
                <w:szCs w:val="22"/>
              </w:rPr>
              <w:t>Do ustavení Rady rodičů a Výboru vykonává její pravomoci přípravný výbor sdružení.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2"/>
              </w:numPr>
              <w:spacing w:after="0" w:afterAutospacing="0"/>
            </w:pPr>
            <w:r>
              <w:rPr>
                <w:sz w:val="22"/>
                <w:szCs w:val="22"/>
              </w:rPr>
              <w:t>Do prvního ustanovení Rady rodičů a Výboru jedná jménem sdružení zmocněnec přípravného výboru.</w:t>
            </w:r>
          </w:p>
          <w:p w:rsidR="005C1CF7" w:rsidRDefault="005C1CF7" w:rsidP="005C1CF7">
            <w:pPr>
              <w:pStyle w:val="Normlnweb"/>
              <w:numPr>
                <w:ilvl w:val="0"/>
                <w:numId w:val="12"/>
              </w:numPr>
              <w:spacing w:after="0" w:afterAutospacing="0"/>
            </w:pPr>
            <w:r>
              <w:rPr>
                <w:sz w:val="22"/>
                <w:szCs w:val="22"/>
              </w:rPr>
              <w:t>Tyto stanovy nabývají účinnosti registrací sdružení.</w:t>
            </w:r>
          </w:p>
          <w:p w:rsidR="005C1CF7" w:rsidRDefault="005C1CF7" w:rsidP="001903BC">
            <w:pPr>
              <w:pStyle w:val="Normlnweb"/>
              <w:spacing w:after="0" w:afterAutospacing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5C1CF7" w:rsidRDefault="005C1CF7" w:rsidP="005C1CF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2E3FF7" w:rsidRDefault="002E3FF7" w:rsidP="002E3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3FF7" w:rsidRDefault="002E3FF7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3FF7" w:rsidRDefault="002E3FF7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04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Věc: Návrh na registraci sdružení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paragrafem 6 zákona č. 83/1990 Sb., o sdružování občanů v úplném znění, předkládá přípravný výbor ve složení: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Markéta Sychrová, narozena 30.3. 1972, bytem Lukavice 133, p. Letohrad 56151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Jana Boháčová</w:t>
      </w:r>
      <w:r w:rsidR="0037419D">
        <w:rPr>
          <w:rFonts w:ascii="Times New Roman" w:eastAsia="Times New Roman" w:hAnsi="Times New Roman" w:cs="Times New Roman"/>
          <w:sz w:val="24"/>
          <w:szCs w:val="24"/>
          <w:lang w:eastAsia="cs-CZ"/>
        </w:rPr>
        <w:t>, narozena 22.6. 1979, bytem Lukavice 303, p. Letohrad 56151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Jana Dudková</w:t>
      </w:r>
      <w:r w:rsidR="0037419D">
        <w:rPr>
          <w:rFonts w:ascii="Times New Roman" w:eastAsia="Times New Roman" w:hAnsi="Times New Roman" w:cs="Times New Roman"/>
          <w:sz w:val="24"/>
          <w:szCs w:val="24"/>
          <w:lang w:eastAsia="cs-CZ"/>
        </w:rPr>
        <w:t>, narozena 20. 2. 1977, bytem Lukavice 153, p.Letohrad 56151</w:t>
      </w:r>
    </w:p>
    <w:p w:rsidR="00810510" w:rsidRDefault="00810510" w:rsidP="0081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</w:p>
    <w:p w:rsidR="00810510" w:rsidRPr="00810510" w:rsidRDefault="00810510" w:rsidP="0037419D">
      <w:pPr>
        <w:pStyle w:val="Normlnweb"/>
        <w:spacing w:after="0" w:afterAutospacing="0"/>
      </w:pPr>
      <w:r>
        <w:t xml:space="preserve">Návrh na registraci občanského sdružení, které bude užívat název </w:t>
      </w:r>
      <w:r>
        <w:rPr>
          <w:sz w:val="22"/>
          <w:szCs w:val="22"/>
        </w:rPr>
        <w:t xml:space="preserve"> Sdružení rodičů a přátel školy při ZŠ a MŠ Lukavice, okres Ústí nad Orlicí (dále jen „sdružení“), se sídlem sdružení</w:t>
      </w:r>
      <w:r w:rsidRPr="005C1CF7">
        <w:rPr>
          <w:sz w:val="22"/>
          <w:szCs w:val="22"/>
        </w:rPr>
        <w:t xml:space="preserve"> ZŠ a MŠ Lukavice, okres Ústí nad Orlicí, Lukavice 118, P. Letohrad 56151</w:t>
      </w:r>
      <w:r>
        <w:rPr>
          <w:sz w:val="22"/>
          <w:szCs w:val="22"/>
        </w:rPr>
        <w:t>.</w:t>
      </w:r>
    </w:p>
    <w:p w:rsidR="00810510" w:rsidRPr="00810510" w:rsidRDefault="00810510" w:rsidP="0037419D">
      <w:pPr>
        <w:pStyle w:val="Normlnweb"/>
        <w:spacing w:after="0" w:afterAutospacing="0"/>
      </w:pPr>
      <w:r w:rsidRPr="00810510">
        <w:t>Cílem sdružení je: podpora kvalitního a moderního vzdělávání dětí ZŠ a MŠ Lukavice, zabezpečení zdravého, bezpečného prostředí pro školáky ZŠ a MŠ Lukavice, pro jejich zdravý vývoj, podpora mimovýukových aktivit v souladu se vzdělávacím programem ZŠ a MŠ Lukavice a mimoškolní činnosti ve volném čase dětí, spolupráce a vzájemná komunikace mezi rodiči, učiteli, radou, zřizovatelem školy a případně s dalšími subjekty, které mohou mít vliv na úroveň vzdělání, materiálního zázemí a prezentaci ZŠ a MŠ Lukavice, pořádání akcí přispívajících  ke zlepšení spolupráce rodičů se školou a žáky a akcí společenských, které budou prezentovat činnost ZŠ a MŠ Lukavice nejširší veřejnosti.</w:t>
      </w:r>
    </w:p>
    <w:p w:rsidR="00810510" w:rsidRPr="00810510" w:rsidRDefault="00810510" w:rsidP="00810510">
      <w:pPr>
        <w:pStyle w:val="Normlnweb"/>
        <w:spacing w:after="0" w:afterAutospacing="0"/>
      </w:pPr>
      <w:r>
        <w:t>Zmocněncem sdružení přípravného výboru oprávněným jednat jeho jménem je Markéta Sychrová.</w:t>
      </w:r>
    </w:p>
    <w:sectPr w:rsidR="00810510" w:rsidRPr="0081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83B"/>
    <w:multiLevelType w:val="multilevel"/>
    <w:tmpl w:val="478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B2CD6"/>
    <w:multiLevelType w:val="multilevel"/>
    <w:tmpl w:val="478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44516"/>
    <w:multiLevelType w:val="multilevel"/>
    <w:tmpl w:val="3E3C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57780"/>
    <w:multiLevelType w:val="multilevel"/>
    <w:tmpl w:val="8776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D7054"/>
    <w:multiLevelType w:val="multilevel"/>
    <w:tmpl w:val="246E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15187"/>
    <w:multiLevelType w:val="multilevel"/>
    <w:tmpl w:val="FA4E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46552"/>
    <w:multiLevelType w:val="multilevel"/>
    <w:tmpl w:val="A724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71B2E"/>
    <w:multiLevelType w:val="multilevel"/>
    <w:tmpl w:val="AFAE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C1100"/>
    <w:multiLevelType w:val="multilevel"/>
    <w:tmpl w:val="C81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02713"/>
    <w:multiLevelType w:val="multilevel"/>
    <w:tmpl w:val="7802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13244"/>
    <w:multiLevelType w:val="multilevel"/>
    <w:tmpl w:val="0E3C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7440A"/>
    <w:multiLevelType w:val="multilevel"/>
    <w:tmpl w:val="F412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67004"/>
    <w:multiLevelType w:val="multilevel"/>
    <w:tmpl w:val="4F3A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B7F3D"/>
    <w:multiLevelType w:val="multilevel"/>
    <w:tmpl w:val="289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2"/>
    <w:rsid w:val="00046C98"/>
    <w:rsid w:val="001903BC"/>
    <w:rsid w:val="001C0A7D"/>
    <w:rsid w:val="002E146F"/>
    <w:rsid w:val="002E3FF7"/>
    <w:rsid w:val="0032656E"/>
    <w:rsid w:val="0037419D"/>
    <w:rsid w:val="00447C0B"/>
    <w:rsid w:val="0054270D"/>
    <w:rsid w:val="005C1CF7"/>
    <w:rsid w:val="00700AAC"/>
    <w:rsid w:val="00810510"/>
    <w:rsid w:val="009E12A2"/>
    <w:rsid w:val="00AE24A2"/>
    <w:rsid w:val="00B3182A"/>
    <w:rsid w:val="00E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1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6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046C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C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46C9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04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6C98"/>
    <w:rPr>
      <w:b/>
      <w:bCs/>
    </w:rPr>
  </w:style>
  <w:style w:type="character" w:customStyle="1" w:styleId="odst">
    <w:name w:val="odst"/>
    <w:basedOn w:val="Standardnpsmoodstavce"/>
    <w:rsid w:val="002E3FF7"/>
  </w:style>
  <w:style w:type="character" w:styleId="Hypertextovodkaz">
    <w:name w:val="Hyperlink"/>
    <w:basedOn w:val="Standardnpsmoodstavce"/>
    <w:uiPriority w:val="99"/>
    <w:semiHidden/>
    <w:unhideWhenUsed/>
    <w:rsid w:val="002E3FF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C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1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6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046C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C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46C9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04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6C98"/>
    <w:rPr>
      <w:b/>
      <w:bCs/>
    </w:rPr>
  </w:style>
  <w:style w:type="character" w:customStyle="1" w:styleId="odst">
    <w:name w:val="odst"/>
    <w:basedOn w:val="Standardnpsmoodstavce"/>
    <w:rsid w:val="002E3FF7"/>
  </w:style>
  <w:style w:type="character" w:styleId="Hypertextovodkaz">
    <w:name w:val="Hyperlink"/>
    <w:basedOn w:val="Standardnpsmoodstavce"/>
    <w:uiPriority w:val="99"/>
    <w:semiHidden/>
    <w:unhideWhenUsed/>
    <w:rsid w:val="002E3FF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C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2013-02-13T12:44:00Z</dcterms:created>
  <dcterms:modified xsi:type="dcterms:W3CDTF">2013-02-13T12:44:00Z</dcterms:modified>
</cp:coreProperties>
</file>